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8BFE" w14:textId="51A5A589" w:rsidR="0001500F" w:rsidRPr="00655AC0" w:rsidRDefault="0001500F" w:rsidP="0001500F">
      <w:pPr>
        <w:rPr>
          <w:b/>
          <w:bCs/>
        </w:rPr>
      </w:pPr>
      <w:r w:rsidRPr="00655AC0">
        <w:rPr>
          <w:b/>
          <w:bCs/>
        </w:rPr>
        <w:t xml:space="preserve">Bitte tragen Sie </w:t>
      </w:r>
      <w:r>
        <w:rPr>
          <w:b/>
          <w:bCs/>
        </w:rPr>
        <w:t>in dieses Zusatzblatt</w:t>
      </w:r>
      <w:r w:rsidRPr="00655AC0">
        <w:rPr>
          <w:b/>
          <w:bCs/>
        </w:rPr>
        <w:t xml:space="preserve"> die </w:t>
      </w:r>
      <w:r>
        <w:rPr>
          <w:b/>
          <w:bCs/>
        </w:rPr>
        <w:t>zum Haupt-</w:t>
      </w: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>-Check-Formular</w:t>
      </w:r>
      <w:r w:rsidRPr="00655AC0">
        <w:rPr>
          <w:b/>
          <w:bCs/>
        </w:rPr>
        <w:t xml:space="preserve"> abweichenden Wohnungstypen ein. </w:t>
      </w:r>
      <w:r>
        <w:rPr>
          <w:b/>
          <w:bCs/>
        </w:rPr>
        <w:t xml:space="preserve">Wohnungstypen mit gleichem Erfüllungsgrad können zusammengefasst werden (siehe Tabelle 2, Zeile 3). </w:t>
      </w:r>
      <w:r>
        <w:rPr>
          <w:b/>
          <w:bCs/>
        </w:rPr>
        <w:t>F</w:t>
      </w:r>
      <w:r>
        <w:rPr>
          <w:b/>
          <w:bCs/>
        </w:rPr>
        <w:t>ür weiterhin abweichende Wohnungstypen sind weitere Zusatzblätter zu erstellen.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698"/>
        <w:gridCol w:w="1314"/>
        <w:gridCol w:w="1312"/>
        <w:gridCol w:w="1251"/>
        <w:gridCol w:w="1296"/>
        <w:gridCol w:w="1236"/>
      </w:tblGrid>
      <w:tr w:rsidR="005C4A34" w:rsidRPr="005C4A34" w14:paraId="3BC936FD" w14:textId="77777777" w:rsidTr="00DB1D8E">
        <w:tc>
          <w:tcPr>
            <w:tcW w:w="955" w:type="dxa"/>
            <w:shd w:val="clear" w:color="auto" w:fill="D0CECE"/>
          </w:tcPr>
          <w:p w14:paraId="6B1C601E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98" w:type="dxa"/>
            <w:shd w:val="clear" w:color="auto" w:fill="D0CECE"/>
          </w:tcPr>
          <w:p w14:paraId="3AA05A15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Zu bewertende </w:t>
            </w:r>
          </w:p>
          <w:p w14:paraId="34ACA2C8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Anforderungen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D0CECE"/>
          </w:tcPr>
          <w:p w14:paraId="5DEDB39D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0CECE"/>
          </w:tcPr>
          <w:p w14:paraId="03106987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51" w:type="dxa"/>
            <w:shd w:val="clear" w:color="auto" w:fill="D0CECE"/>
          </w:tcPr>
          <w:p w14:paraId="27AD0B34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96" w:type="dxa"/>
            <w:shd w:val="clear" w:color="auto" w:fill="D0CECE"/>
          </w:tcPr>
          <w:p w14:paraId="34939559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36" w:type="dxa"/>
            <w:shd w:val="clear" w:color="auto" w:fill="D0CECE"/>
          </w:tcPr>
          <w:p w14:paraId="1CD53E71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5C4A34" w:rsidRPr="005C4A34" w14:paraId="79EFD218" w14:textId="77777777" w:rsidTr="00DB1D8E">
        <w:tc>
          <w:tcPr>
            <w:tcW w:w="955" w:type="dxa"/>
            <w:shd w:val="clear" w:color="auto" w:fill="D0CECE"/>
          </w:tcPr>
          <w:p w14:paraId="314F5BC2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0CECE"/>
          </w:tcPr>
          <w:p w14:paraId="4C7FDEC4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14" w:type="dxa"/>
            <w:shd w:val="clear" w:color="auto" w:fill="D0CECE"/>
          </w:tcPr>
          <w:p w14:paraId="6091F55E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Wird erfüllt </w:t>
            </w: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(Nachweise vorhanden)</w:t>
            </w:r>
          </w:p>
        </w:tc>
        <w:tc>
          <w:tcPr>
            <w:tcW w:w="1312" w:type="dxa"/>
            <w:shd w:val="clear" w:color="auto" w:fill="D0CECE"/>
          </w:tcPr>
          <w:p w14:paraId="5A7F1421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Wird erfüllt </w:t>
            </w: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1" w:type="dxa"/>
            <w:shd w:val="clear" w:color="auto" w:fill="D0CECE"/>
          </w:tcPr>
          <w:p w14:paraId="58340EED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Noch offen </w:t>
            </w:r>
          </w:p>
          <w:p w14:paraId="602D8B3D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296" w:type="dxa"/>
            <w:shd w:val="clear" w:color="auto" w:fill="D0CECE"/>
          </w:tcPr>
          <w:p w14:paraId="4E4387A3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Noch offen </w:t>
            </w:r>
          </w:p>
          <w:p w14:paraId="0FB76850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(wird erfüllt, aber Nachweise können erst später erbracht werden)</w:t>
            </w:r>
          </w:p>
        </w:tc>
        <w:tc>
          <w:tcPr>
            <w:tcW w:w="1236" w:type="dxa"/>
            <w:shd w:val="clear" w:color="auto" w:fill="D0CECE"/>
          </w:tcPr>
          <w:p w14:paraId="0A296E5A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Noch nicht erfüllt</w:t>
            </w:r>
          </w:p>
          <w:p w14:paraId="727B2964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5C4A34" w:rsidRPr="005C4A34" w14:paraId="4350C065" w14:textId="77777777" w:rsidTr="00DB1D8E">
        <w:tc>
          <w:tcPr>
            <w:tcW w:w="955" w:type="dxa"/>
            <w:shd w:val="clear" w:color="auto" w:fill="D0CECE"/>
          </w:tcPr>
          <w:p w14:paraId="005BCACC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8486FC9" w14:textId="77777777" w:rsidR="00067875" w:rsidRDefault="00067875" w:rsidP="005C4A34">
            <w:pPr>
              <w:spacing w:after="0" w:line="240" w:lineRule="auto"/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57A81C" w14:textId="6F07F41F" w:rsidR="005C4A34" w:rsidRDefault="00FD7520" w:rsidP="005C4A34">
            <w:pPr>
              <w:spacing w:after="0" w:line="240" w:lineRule="auto"/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intrag der Wohnungstyp-Nummern, wie rechts beschrieben."/>
                  </w:textInput>
                </w:ffData>
              </w:fldChar>
            </w:r>
            <w:bookmarkStart w:id="0" w:name="Text23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01500F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Eintrag der Wohnungstyp-Nummern, wie rechts beschrieben.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  <w:p w14:paraId="5C7FB31F" w14:textId="5AC0DCCF" w:rsidR="00067875" w:rsidRPr="005C4A34" w:rsidRDefault="00067875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9" w:type="dxa"/>
            <w:gridSpan w:val="5"/>
            <w:shd w:val="clear" w:color="auto" w:fill="D0CECE"/>
            <w:vAlign w:val="center"/>
          </w:tcPr>
          <w:p w14:paraId="2A07A340" w14:textId="77777777" w:rsidR="005C4A34" w:rsidRDefault="005C4A34" w:rsidP="005C4A34">
            <w:pPr>
              <w:shd w:val="clear" w:color="auto" w:fill="D0CECE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&lt; </w:t>
            </w:r>
            <w:r w:rsidRPr="005C4A34">
              <w:rPr>
                <w:rFonts w:ascii="Calibri" w:eastAsia="Calibri" w:hAnsi="Calibri" w:cs="Calibri"/>
                <w:sz w:val="18"/>
                <w:szCs w:val="18"/>
              </w:rPr>
              <w:t xml:space="preserve">Die Nummern aller Wohnungstypen, für die die folgenden Hauptanforderungen </w:t>
            </w:r>
            <w:r w:rsidRPr="005C4A3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114.01-03 </w:t>
            </w:r>
            <w:r w:rsidRPr="005C4A34">
              <w:rPr>
                <w:rFonts w:ascii="Calibri" w:eastAsia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Pr="005C4A34">
              <w:rPr>
                <w:rFonts w:ascii="Calibri" w:eastAsia="Calibri" w:hAnsi="Calibri" w:cs="Calibri"/>
                <w:sz w:val="18"/>
                <w:szCs w:val="18"/>
              </w:rPr>
              <w:t xml:space="preserve">, sind hier einzutragen. </w:t>
            </w:r>
          </w:p>
          <w:p w14:paraId="45AE7D34" w14:textId="77777777" w:rsidR="00FD7520" w:rsidRDefault="00FD7520" w:rsidP="005C4A34">
            <w:pPr>
              <w:shd w:val="clear" w:color="auto" w:fill="D0CECE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687367" w14:textId="35173A68" w:rsidR="00067875" w:rsidRDefault="00FD7520" w:rsidP="00FD7520">
            <w:pPr>
              <w:shd w:val="clear" w:color="auto" w:fill="D0CECE" w:themeFill="background2" w:themeFillShade="E6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Für d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avon abweichende Wohnungstypen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sind weitere Zusatzblätter zu nutzen.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Sollten gleichzeitig Wohnheim- und normale Wohnungstypen vorliegen, sind diese getrennt zu behandeln.</w:t>
            </w:r>
          </w:p>
          <w:p w14:paraId="004A73FF" w14:textId="49465645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Abschließend müssen diese Seiten in das PDF-Dokument eingefügt werden, das als Pre-Check eingereicht wird. Abschließend müssen diese Seiten in das PDF-Dokument eingefügt werden, das als Pre-Check eingereicht wird.</w:t>
            </w:r>
          </w:p>
        </w:tc>
      </w:tr>
      <w:tr w:rsidR="005C4A34" w:rsidRPr="005C4A34" w14:paraId="4187F9A6" w14:textId="77777777" w:rsidTr="00DB1D8E">
        <w:tc>
          <w:tcPr>
            <w:tcW w:w="955" w:type="dxa"/>
            <w:shd w:val="clear" w:color="auto" w:fill="D0CECE"/>
            <w:vAlign w:val="center"/>
          </w:tcPr>
          <w:p w14:paraId="0BF1AED6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114.01</w:t>
            </w:r>
          </w:p>
        </w:tc>
        <w:tc>
          <w:tcPr>
            <w:tcW w:w="1698" w:type="dxa"/>
            <w:shd w:val="clear" w:color="auto" w:fill="D0CECE"/>
            <w:vAlign w:val="center"/>
          </w:tcPr>
          <w:p w14:paraId="51CD0F13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Haupanforderung 01</w:t>
            </w:r>
          </w:p>
        </w:tc>
        <w:tc>
          <w:tcPr>
            <w:tcW w:w="1314" w:type="dxa"/>
            <w:vAlign w:val="center"/>
          </w:tcPr>
          <w:p w14:paraId="42C822BF" w14:textId="6402BA52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12E9C0DF" w14:textId="7FB4DEB9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2C98E96E" w14:textId="735D0FDB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013FE034" w14:textId="3D020C2A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0A88EA0F" w14:textId="257353D6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4A34" w:rsidRPr="005C4A34" w14:paraId="32E5E283" w14:textId="77777777" w:rsidTr="00DB1D8E">
        <w:tc>
          <w:tcPr>
            <w:tcW w:w="955" w:type="dxa"/>
            <w:shd w:val="clear" w:color="auto" w:fill="D0CECE"/>
            <w:vAlign w:val="center"/>
          </w:tcPr>
          <w:p w14:paraId="18811D20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114.02</w:t>
            </w:r>
          </w:p>
        </w:tc>
        <w:tc>
          <w:tcPr>
            <w:tcW w:w="1698" w:type="dxa"/>
            <w:shd w:val="clear" w:color="auto" w:fill="D0CECE"/>
            <w:vAlign w:val="center"/>
          </w:tcPr>
          <w:p w14:paraId="2C471F41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Hauptanforderung 02</w:t>
            </w:r>
          </w:p>
        </w:tc>
        <w:tc>
          <w:tcPr>
            <w:tcW w:w="1314" w:type="dxa"/>
            <w:vAlign w:val="center"/>
          </w:tcPr>
          <w:p w14:paraId="3F86D728" w14:textId="18A08F90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32F8EB81" w14:textId="1D7E8C8D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126F82C4" w14:textId="04FDBC13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AF856F1" w14:textId="4231AB8A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042C4F2B" w14:textId="28E2190E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4A34" w:rsidRPr="005C4A34" w14:paraId="410E8A0C" w14:textId="77777777" w:rsidTr="00DB1D8E">
        <w:tc>
          <w:tcPr>
            <w:tcW w:w="95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82F96C7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114.03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4B82C4F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A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 xml:space="preserve">Alternativ zu 114.02 </w:t>
            </w: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Teilanforderung 03</w:t>
            </w:r>
          </w:p>
        </w:tc>
        <w:tc>
          <w:tcPr>
            <w:tcW w:w="1314" w:type="dxa"/>
            <w:vAlign w:val="center"/>
          </w:tcPr>
          <w:p w14:paraId="78888845" w14:textId="51126879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28E0BA66" w14:textId="64B95CFA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505BB425" w14:textId="0B711B24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91AC828" w14:textId="431E9774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437D82C5" w14:textId="6577B572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4A34" w:rsidRPr="005C4A34" w14:paraId="71EF4192" w14:textId="77777777" w:rsidTr="00DB1D8E">
        <w:tc>
          <w:tcPr>
            <w:tcW w:w="2653" w:type="dxa"/>
            <w:gridSpan w:val="2"/>
            <w:shd w:val="clear" w:color="auto" w:fill="DEEAF6"/>
            <w:vAlign w:val="center"/>
          </w:tcPr>
          <w:p w14:paraId="65D2B6F7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Bei Wohnheimen (bzw. Wohnheimanteilen) anstatt der o.g. Hauptanforderungen 114.01-03</w:t>
            </w:r>
          </w:p>
        </w:tc>
        <w:tc>
          <w:tcPr>
            <w:tcW w:w="1314" w:type="dxa"/>
            <w:vAlign w:val="center"/>
          </w:tcPr>
          <w:p w14:paraId="5FC1FBF1" w14:textId="00307B35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2FEB4111" w14:textId="37F9DD72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6F2BEDF5" w14:textId="314FAF3F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0354C678" w14:textId="5F0C4E37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664EA3D0" w14:textId="7B7C0316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01500F"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C4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2B37B2C" w14:textId="77777777" w:rsidR="005C4A34" w:rsidRPr="005C4A34" w:rsidRDefault="005C4A34" w:rsidP="005C4A34">
      <w:pPr>
        <w:rPr>
          <w:rFonts w:ascii="Calibri" w:eastAsia="Calibri" w:hAnsi="Calibri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069"/>
        <w:gridCol w:w="6020"/>
      </w:tblGrid>
      <w:tr w:rsidR="005C4A34" w:rsidRPr="005C4A34" w14:paraId="37194B7C" w14:textId="77777777" w:rsidTr="00DB1D8E">
        <w:trPr>
          <w:trHeight w:val="462"/>
        </w:trPr>
        <w:tc>
          <w:tcPr>
            <w:tcW w:w="97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A890780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5F17C0A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020" w:type="dxa"/>
            <w:shd w:val="clear" w:color="auto" w:fill="D0CECE"/>
            <w:vAlign w:val="center"/>
          </w:tcPr>
          <w:p w14:paraId="0C306181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Hinweis / Kommentar– siehe Bearbeitungshinweise</w:t>
            </w:r>
          </w:p>
        </w:tc>
      </w:tr>
      <w:tr w:rsidR="005C4A34" w:rsidRPr="005C4A34" w14:paraId="64C0E7FC" w14:textId="77777777" w:rsidTr="00DB1D8E">
        <w:trPr>
          <w:trHeight w:val="577"/>
        </w:trPr>
        <w:tc>
          <w:tcPr>
            <w:tcW w:w="973" w:type="dxa"/>
            <w:shd w:val="clear" w:color="auto" w:fill="D0CECE"/>
          </w:tcPr>
          <w:p w14:paraId="6071A1AC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1.1.4</w:t>
            </w:r>
          </w:p>
        </w:tc>
        <w:tc>
          <w:tcPr>
            <w:tcW w:w="2069" w:type="dxa"/>
            <w:shd w:val="clear" w:color="auto" w:fill="D0CECE"/>
            <w:vAlign w:val="center"/>
          </w:tcPr>
          <w:p w14:paraId="02542439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Zu erfüllt, mit Abweichung bzw. Auslegung</w:t>
            </w:r>
          </w:p>
        </w:tc>
        <w:tc>
          <w:tcPr>
            <w:tcW w:w="6020" w:type="dxa"/>
            <w:vAlign w:val="center"/>
          </w:tcPr>
          <w:p w14:paraId="70FE3EEC" w14:textId="4E274984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instrText xml:space="preserve"> FORMTEXT </w:instrTex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="0001500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de-DE"/>
              </w:rPr>
              <w:t>(Nur wenn zutreffend, in Stichworten auszufüllen)</w: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4A34" w:rsidRPr="005C4A34" w14:paraId="4DF591CF" w14:textId="77777777" w:rsidTr="00DB1D8E">
        <w:tc>
          <w:tcPr>
            <w:tcW w:w="973" w:type="dxa"/>
            <w:shd w:val="clear" w:color="auto" w:fill="D0CECE"/>
          </w:tcPr>
          <w:p w14:paraId="57908FE1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1.1.4</w:t>
            </w:r>
          </w:p>
        </w:tc>
        <w:tc>
          <w:tcPr>
            <w:tcW w:w="2069" w:type="dxa"/>
            <w:shd w:val="clear" w:color="auto" w:fill="D0CECE"/>
            <w:vAlign w:val="center"/>
          </w:tcPr>
          <w:p w14:paraId="5FEC82B4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Zu noch offen</w:t>
            </w:r>
          </w:p>
        </w:tc>
        <w:tc>
          <w:tcPr>
            <w:tcW w:w="6020" w:type="dxa"/>
            <w:vAlign w:val="center"/>
          </w:tcPr>
          <w:p w14:paraId="0F5F16AD" w14:textId="235583A9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instrText xml:space="preserve"> FORMTEXT </w:instrTex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="0001500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de-DE"/>
              </w:rPr>
              <w:t>(Nur wenn zutreffend, in Stichworten auszufüllen)</w: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4A34" w:rsidRPr="005C4A34" w14:paraId="018176D7" w14:textId="77777777" w:rsidTr="00DB1D8E">
        <w:tc>
          <w:tcPr>
            <w:tcW w:w="973" w:type="dxa"/>
            <w:shd w:val="clear" w:color="auto" w:fill="D0CECE"/>
          </w:tcPr>
          <w:p w14:paraId="60E79D6B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1.1.4</w:t>
            </w:r>
          </w:p>
        </w:tc>
        <w:tc>
          <w:tcPr>
            <w:tcW w:w="2069" w:type="dxa"/>
            <w:shd w:val="clear" w:color="auto" w:fill="D0CECE"/>
            <w:vAlign w:val="center"/>
          </w:tcPr>
          <w:p w14:paraId="308F0F4D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Zu noch nicht erfüllt</w:t>
            </w:r>
          </w:p>
        </w:tc>
        <w:tc>
          <w:tcPr>
            <w:tcW w:w="6020" w:type="dxa"/>
            <w:vAlign w:val="center"/>
          </w:tcPr>
          <w:p w14:paraId="7B4AD95B" w14:textId="3CDC61BB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instrText xml:space="preserve"> FORMTEXT </w:instrTex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="0001500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de-DE"/>
              </w:rPr>
              <w:t>(Nur wenn zutreffend, in Stichworten auszufüllen)</w: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4A34" w:rsidRPr="005C4A34" w14:paraId="380EE2E1" w14:textId="77777777" w:rsidTr="00DB1D8E">
        <w:trPr>
          <w:trHeight w:val="558"/>
        </w:trPr>
        <w:tc>
          <w:tcPr>
            <w:tcW w:w="973" w:type="dxa"/>
            <w:shd w:val="clear" w:color="auto" w:fill="D0CECE"/>
          </w:tcPr>
          <w:p w14:paraId="5EB8D678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NaWoh 1.1.4</w:t>
            </w:r>
          </w:p>
          <w:p w14:paraId="7408948E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0CECE"/>
            <w:vAlign w:val="center"/>
          </w:tcPr>
          <w:p w14:paraId="08380486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C4A34">
              <w:rPr>
                <w:rFonts w:ascii="Calibri" w:eastAsia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020" w:type="dxa"/>
            <w:vAlign w:val="bottom"/>
          </w:tcPr>
          <w:sdt>
            <w:sdtPr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id w:val="207697140"/>
              <w:showingPlcHdr/>
              <w:picture/>
            </w:sdtPr>
            <w:sdtContent>
              <w:p w14:paraId="68124299" w14:textId="77777777" w:rsidR="005C4A34" w:rsidRPr="005C4A34" w:rsidRDefault="005C4A34" w:rsidP="005C4A34">
                <w:pPr>
                  <w:spacing w:after="0" w:line="240" w:lineRule="auto"/>
                  <w:jc w:val="center"/>
                  <w:textAlignment w:val="center"/>
                  <w:rPr>
                    <w:rFonts w:ascii="Calibri" w:eastAsia="Times New Roman" w:hAnsi="Calibri" w:cs="Calibri"/>
                    <w:sz w:val="18"/>
                    <w:szCs w:val="18"/>
                    <w:lang w:eastAsia="de-DE"/>
                  </w:rPr>
                </w:pPr>
                <w:r w:rsidRPr="005C4A34">
                  <w:rPr>
                    <w:rFonts w:ascii="Calibri" w:eastAsia="Times New Roman" w:hAnsi="Calibri" w:cs="Calibr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5FE9ABF4" wp14:editId="227697B8">
                      <wp:extent cx="1905000" cy="485775"/>
                      <wp:effectExtent l="0" t="0" r="0" b="9525"/>
                      <wp:docPr id="47" name="Grafik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91D115" w14:textId="667AA153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 xml:space="preserve">(Unterschrift des Projektverantwortlichen / </w: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instrText xml:space="preserve"> FORMTEXT </w:instrTex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="0001500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de-DE"/>
              </w:rPr>
              <w:t>(Datum)</w:t>
            </w:r>
            <w:r w:rsidRPr="005C4A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fldChar w:fldCharType="end"/>
            </w: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)</w:t>
            </w:r>
          </w:p>
        </w:tc>
      </w:tr>
    </w:tbl>
    <w:p w14:paraId="2E2299D2" w14:textId="77777777" w:rsidR="005C4A34" w:rsidRPr="005C4A34" w:rsidRDefault="005C4A34" w:rsidP="005C4A34">
      <w:pPr>
        <w:rPr>
          <w:rFonts w:ascii="Calibri" w:eastAsia="Calibri" w:hAnsi="Calibri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2050"/>
        <w:gridCol w:w="6032"/>
      </w:tblGrid>
      <w:tr w:rsidR="005C4A34" w:rsidRPr="005C4A34" w14:paraId="3743978A" w14:textId="77777777" w:rsidTr="00DB1D8E">
        <w:trPr>
          <w:trHeight w:val="462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073DD18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7F57FFD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6032" w:type="dxa"/>
            <w:shd w:val="clear" w:color="auto" w:fill="D0CECE"/>
            <w:vAlign w:val="center"/>
          </w:tcPr>
          <w:p w14:paraId="203BF570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5C4A34" w:rsidRPr="005C4A34" w14:paraId="2D3185E0" w14:textId="77777777" w:rsidTr="00DB1D8E">
        <w:tc>
          <w:tcPr>
            <w:tcW w:w="980" w:type="dxa"/>
            <w:shd w:val="clear" w:color="auto" w:fill="D0CECE"/>
          </w:tcPr>
          <w:p w14:paraId="37195868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Calibri" w:hAnsi="Calibri" w:cs="Calibri"/>
                <w:sz w:val="18"/>
                <w:szCs w:val="18"/>
              </w:rPr>
              <w:t>NaWoh 1.1.4</w:t>
            </w:r>
          </w:p>
        </w:tc>
        <w:tc>
          <w:tcPr>
            <w:tcW w:w="2050" w:type="dxa"/>
            <w:shd w:val="clear" w:color="auto" w:fill="D0CECE"/>
            <w:vAlign w:val="center"/>
          </w:tcPr>
          <w:p w14:paraId="62616E5D" w14:textId="77777777" w:rsidR="005C4A34" w:rsidRPr="005C4A34" w:rsidRDefault="005C4A34" w:rsidP="005C4A3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6032" w:type="dxa"/>
            <w:vAlign w:val="center"/>
          </w:tcPr>
          <w:p w14:paraId="4ED3C4CB" w14:textId="53048872" w:rsidR="005C4A34" w:rsidRPr="005C4A34" w:rsidRDefault="005C4A34" w:rsidP="005C4A3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fldChar w:fldCharType="separate"/>
            </w:r>
            <w:r w:rsidR="0001500F">
              <w:rPr>
                <w:rFonts w:ascii="Calibri" w:eastAsia="Times New Roman" w:hAnsi="Calibri" w:cs="Calibri"/>
                <w:noProof/>
                <w:sz w:val="18"/>
                <w:szCs w:val="18"/>
                <w:lang w:eastAsia="de-DE"/>
              </w:rPr>
              <w:t> </w:t>
            </w:r>
            <w:r w:rsidR="0001500F">
              <w:rPr>
                <w:rFonts w:ascii="Calibri" w:eastAsia="Times New Roman" w:hAnsi="Calibri" w:cs="Calibri"/>
                <w:noProof/>
                <w:sz w:val="18"/>
                <w:szCs w:val="18"/>
                <w:lang w:eastAsia="de-DE"/>
              </w:rPr>
              <w:t> </w:t>
            </w:r>
            <w:r w:rsidR="0001500F">
              <w:rPr>
                <w:rFonts w:ascii="Calibri" w:eastAsia="Times New Roman" w:hAnsi="Calibri" w:cs="Calibri"/>
                <w:noProof/>
                <w:sz w:val="18"/>
                <w:szCs w:val="18"/>
                <w:lang w:eastAsia="de-DE"/>
              </w:rPr>
              <w:t> </w:t>
            </w:r>
            <w:r w:rsidR="0001500F">
              <w:rPr>
                <w:rFonts w:ascii="Calibri" w:eastAsia="Times New Roman" w:hAnsi="Calibri" w:cs="Calibri"/>
                <w:noProof/>
                <w:sz w:val="18"/>
                <w:szCs w:val="18"/>
                <w:lang w:eastAsia="de-DE"/>
              </w:rPr>
              <w:t> </w:t>
            </w:r>
            <w:r w:rsidR="0001500F">
              <w:rPr>
                <w:rFonts w:ascii="Calibri" w:eastAsia="Times New Roman" w:hAnsi="Calibri" w:cs="Calibri"/>
                <w:noProof/>
                <w:sz w:val="18"/>
                <w:szCs w:val="18"/>
                <w:lang w:eastAsia="de-DE"/>
              </w:rPr>
              <w:t> </w:t>
            </w:r>
            <w:r w:rsidRPr="005C4A3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EE6B76D" w14:textId="7E238A43" w:rsidR="00CF799D" w:rsidRPr="00655AC0" w:rsidRDefault="00CF799D" w:rsidP="00DB1D8E">
      <w:pPr>
        <w:spacing w:after="0" w:line="240" w:lineRule="auto"/>
        <w:rPr>
          <w:b/>
          <w:bCs/>
        </w:rPr>
      </w:pPr>
    </w:p>
    <w:sectPr w:rsidR="00CF799D" w:rsidRPr="00655AC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7A73" w14:textId="77777777" w:rsidR="008834D9" w:rsidRDefault="008834D9" w:rsidP="00171EF0">
      <w:pPr>
        <w:spacing w:after="0" w:line="240" w:lineRule="auto"/>
      </w:pPr>
      <w:r>
        <w:separator/>
      </w:r>
    </w:p>
  </w:endnote>
  <w:endnote w:type="continuationSeparator" w:id="0">
    <w:p w14:paraId="3DC5B311" w14:textId="77777777" w:rsidR="008834D9" w:rsidRDefault="008834D9" w:rsidP="001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44D1" w14:textId="77777777" w:rsidR="008834D9" w:rsidRDefault="008834D9" w:rsidP="00171EF0">
      <w:pPr>
        <w:spacing w:after="0" w:line="240" w:lineRule="auto"/>
      </w:pPr>
      <w:r>
        <w:separator/>
      </w:r>
    </w:p>
  </w:footnote>
  <w:footnote w:type="continuationSeparator" w:id="0">
    <w:p w14:paraId="5DF849A8" w14:textId="77777777" w:rsidR="008834D9" w:rsidRDefault="008834D9" w:rsidP="001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8A3" w14:textId="77777777" w:rsidR="00171EF0" w:rsidRPr="00F779DD" w:rsidRDefault="00171EF0" w:rsidP="00171EF0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rPr>
        <w:b/>
        <w:szCs w:val="20"/>
      </w:rPr>
    </w:pPr>
    <w:r w:rsidRPr="00F779DD">
      <w:rPr>
        <w:b/>
      </w:rPr>
      <w:t>Pre-Check NaWoh 4.0/QNG - Siegelvariante WG</w:t>
    </w:r>
    <w:proofErr w:type="gramStart"/>
    <w:r w:rsidRPr="00F779DD">
      <w:rPr>
        <w:b/>
      </w:rPr>
      <w:t>23  -</w:t>
    </w:r>
    <w:proofErr w:type="gramEnd"/>
    <w:r w:rsidRPr="00F779DD">
      <w:rPr>
        <w:b/>
      </w:rPr>
      <w:t xml:space="preserve">  Stufe ‘Erfüllt’</w:t>
    </w:r>
    <w:r w:rsidRPr="00F779DD">
      <w:rPr>
        <w:b/>
        <w:szCs w:val="20"/>
      </w:rPr>
      <w:t xml:space="preserve"> </w:t>
    </w:r>
    <w:r>
      <w:rPr>
        <w:b/>
        <w:szCs w:val="20"/>
      </w:rPr>
      <w:t xml:space="preserve"> </w:t>
    </w:r>
    <w:r w:rsidRPr="00F779DD">
      <w:rPr>
        <w:b/>
        <w:szCs w:val="20"/>
      </w:rPr>
      <w:t xml:space="preserve">- </w:t>
    </w:r>
    <w:r>
      <w:rPr>
        <w:b/>
        <w:szCs w:val="20"/>
      </w:rPr>
      <w:t xml:space="preserve"> </w:t>
    </w:r>
    <w:r w:rsidRPr="00F779DD">
      <w:rPr>
        <w:b/>
        <w:szCs w:val="20"/>
      </w:rPr>
      <w:t>V1.0  2024/08</w:t>
    </w:r>
    <w:r w:rsidRPr="00F779DD">
      <w:rPr>
        <w:szCs w:val="20"/>
      </w:rPr>
      <w:t xml:space="preserve"> </w:t>
    </w:r>
  </w:p>
  <w:p w14:paraId="01D3BAE3" w14:textId="47DFC03A" w:rsidR="005C4A34" w:rsidRDefault="005C4A34" w:rsidP="005C4A34">
    <w:pPr>
      <w:pStyle w:val="berschrift4"/>
      <w:rPr>
        <w:rFonts w:ascii="Arial" w:hAnsi="Arial" w:cs="Arial"/>
      </w:rPr>
    </w:pPr>
    <w:r w:rsidRPr="006328D7">
      <w:rPr>
        <w:rFonts w:ascii="Arial" w:hAnsi="Arial" w:cs="Arial"/>
      </w:rPr>
      <w:t>NaWoh_1.1.4 Funktionalität – Wohnungseigene Freibereiche</w:t>
    </w:r>
    <w:r>
      <w:rPr>
        <w:rFonts w:ascii="Arial" w:hAnsi="Arial" w:cs="Arial"/>
      </w:rPr>
      <w:t xml:space="preserve"> – Zusatzblatt</w:t>
    </w:r>
  </w:p>
  <w:p w14:paraId="3960E78D" w14:textId="77777777" w:rsidR="00171EF0" w:rsidRDefault="00171E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cumentProtection w:edit="forms" w:enforcement="1" w:cryptProviderType="rsaAES" w:cryptAlgorithmClass="hash" w:cryptAlgorithmType="typeAny" w:cryptAlgorithmSid="14" w:cryptSpinCount="100000" w:hash="3abUj/31hNwjrgzq1o9MdwHInzjUz1uON9s5BL5q2ayULnK2iQyNUSpsJgujdss5JeLwNjYNOdQJ+qwM8kIccg==" w:salt="marp6gtAtLkDI9ZdDmMn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F0"/>
    <w:rsid w:val="0001500F"/>
    <w:rsid w:val="0003471E"/>
    <w:rsid w:val="00067875"/>
    <w:rsid w:val="001075DA"/>
    <w:rsid w:val="00134105"/>
    <w:rsid w:val="00171EF0"/>
    <w:rsid w:val="002C104B"/>
    <w:rsid w:val="003368B7"/>
    <w:rsid w:val="003C02B0"/>
    <w:rsid w:val="00401BC0"/>
    <w:rsid w:val="00412C76"/>
    <w:rsid w:val="004142F9"/>
    <w:rsid w:val="00450238"/>
    <w:rsid w:val="00455BB8"/>
    <w:rsid w:val="004D65AD"/>
    <w:rsid w:val="005C4A34"/>
    <w:rsid w:val="00655AC0"/>
    <w:rsid w:val="008834D9"/>
    <w:rsid w:val="008C44DD"/>
    <w:rsid w:val="0096415B"/>
    <w:rsid w:val="009C2728"/>
    <w:rsid w:val="00A27A76"/>
    <w:rsid w:val="00A30C46"/>
    <w:rsid w:val="00B61491"/>
    <w:rsid w:val="00C2300C"/>
    <w:rsid w:val="00CF799D"/>
    <w:rsid w:val="00DB1D8E"/>
    <w:rsid w:val="00E130DC"/>
    <w:rsid w:val="00F12851"/>
    <w:rsid w:val="00F15775"/>
    <w:rsid w:val="00FD7520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488D"/>
  <w15:chartTrackingRefBased/>
  <w15:docId w15:val="{6257656B-A7AA-084E-876C-05C78EF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EF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1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1E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EF0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EF0"/>
    <w:rPr>
      <w:kern w:val="0"/>
      <w:sz w:val="22"/>
      <w:szCs w:val="22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1EF0"/>
    <w:rPr>
      <w:rFonts w:asciiTheme="majorHAnsi" w:eastAsiaTheme="majorEastAsia" w:hAnsiTheme="majorHAnsi" w:cstheme="majorBidi"/>
      <w:b/>
      <w:iCs/>
      <w:color w:val="000000" w:themeColor="text1"/>
      <w:kern w:val="0"/>
      <w:sz w:val="20"/>
      <w:szCs w:val="22"/>
      <w14:ligatures w14:val="none"/>
    </w:rPr>
  </w:style>
  <w:style w:type="paragraph" w:styleId="StandardWeb">
    <w:name w:val="Normal (Web)"/>
    <w:basedOn w:val="Standard"/>
    <w:uiPriority w:val="99"/>
    <w:unhideWhenUsed/>
    <w:rsid w:val="00E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30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30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30DC"/>
    <w:rPr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E130D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Lux</dc:creator>
  <cp:keywords/>
  <dc:description/>
  <cp:lastModifiedBy>Carlo Lux</cp:lastModifiedBy>
  <cp:revision>9</cp:revision>
  <dcterms:created xsi:type="dcterms:W3CDTF">2024-08-15T11:39:00Z</dcterms:created>
  <dcterms:modified xsi:type="dcterms:W3CDTF">2024-08-15T14:44:00Z</dcterms:modified>
</cp:coreProperties>
</file>